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F6C" w:rsidRDefault="00BF6F6C" w:rsidP="00BF6F6C">
      <w:pPr>
        <w:spacing w:before="240"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BF6F6C" w:rsidRPr="00867B4F" w:rsidRDefault="00BF6F6C" w:rsidP="00BF6F6C">
      <w:pPr>
        <w:spacing w:after="0" w:line="240" w:lineRule="auto"/>
        <w:jc w:val="center"/>
        <w:rPr>
          <w:rFonts w:ascii="Times New Roman" w:eastAsia="MS Mincho" w:hAnsi="Times New Roman" w:cs="Times New Roman"/>
          <w:u w:val="single"/>
          <w:lang w:eastAsia="ja-JP"/>
        </w:rPr>
      </w:pPr>
      <w:r w:rsidRPr="00867B4F">
        <w:rPr>
          <w:rFonts w:ascii="Times New Roman" w:eastAsia="MS Mincho" w:hAnsi="Times New Roman" w:cs="Times New Roman"/>
          <w:u w:val="single"/>
          <w:lang w:eastAsia="ja-JP"/>
        </w:rPr>
        <w:t>„</w:t>
      </w:r>
      <w:proofErr w:type="spellStart"/>
      <w:r w:rsidRPr="00867B4F">
        <w:rPr>
          <w:rFonts w:ascii="Times New Roman" w:eastAsia="MS Mincho" w:hAnsi="Times New Roman" w:cs="Times New Roman"/>
          <w:u w:val="single"/>
          <w:lang w:eastAsia="ja-JP"/>
        </w:rPr>
        <w:t>Многопрофилна</w:t>
      </w:r>
      <w:proofErr w:type="spellEnd"/>
      <w:r w:rsidRPr="00867B4F">
        <w:rPr>
          <w:rFonts w:ascii="Times New Roman" w:eastAsia="MS Mincho" w:hAnsi="Times New Roman" w:cs="Times New Roman"/>
          <w:u w:val="single"/>
          <w:lang w:eastAsia="ja-JP"/>
        </w:rPr>
        <w:t xml:space="preserve"> болница за активно лечение – Национална Кардиологична Болница” ЕАД, гр. София, ул. „Коньовица” 65</w:t>
      </w:r>
    </w:p>
    <w:p w:rsidR="00BF6F6C" w:rsidRPr="00867B4F" w:rsidRDefault="00BF6F6C" w:rsidP="00BF6F6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F6F6C" w:rsidRPr="00867B4F" w:rsidRDefault="00BF6F6C" w:rsidP="00BF6F6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7B4F">
        <w:rPr>
          <w:rFonts w:ascii="Times New Roman" w:eastAsia="Times New Roman" w:hAnsi="Times New Roman" w:cs="Times New Roman"/>
          <w:b/>
          <w:sz w:val="24"/>
          <w:szCs w:val="24"/>
        </w:rPr>
        <w:t>О Б Я В Я В А М:</w:t>
      </w:r>
    </w:p>
    <w:p w:rsidR="00BF6F6C" w:rsidRPr="00867B4F" w:rsidRDefault="00BF6F6C" w:rsidP="00BF6F6C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B4F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Pr="00833ADD">
        <w:rPr>
          <w:rFonts w:ascii="Times New Roman" w:eastAsia="Times New Roman" w:hAnsi="Times New Roman" w:cs="Times New Roman"/>
          <w:sz w:val="24"/>
          <w:szCs w:val="24"/>
        </w:rPr>
        <w:t xml:space="preserve"> за заемане на </w:t>
      </w:r>
      <w:r w:rsidRPr="00867B4F">
        <w:rPr>
          <w:rFonts w:ascii="Times New Roman" w:eastAsia="Times New Roman" w:hAnsi="Times New Roman" w:cs="Times New Roman"/>
          <w:sz w:val="24"/>
          <w:szCs w:val="24"/>
        </w:rPr>
        <w:t>длъжност</w:t>
      </w:r>
      <w:r w:rsidRPr="00833ADD">
        <w:rPr>
          <w:rFonts w:ascii="Times New Roman" w:eastAsia="Times New Roman" w:hAnsi="Times New Roman" w:cs="Times New Roman"/>
          <w:sz w:val="24"/>
          <w:szCs w:val="24"/>
        </w:rPr>
        <w:t xml:space="preserve"> „медицинска сестра, специализант по специалност „Педиатрични здравни грижи“</w:t>
      </w:r>
      <w:r w:rsidRPr="00867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3ADD">
        <w:rPr>
          <w:rFonts w:ascii="Times New Roman" w:eastAsia="Times New Roman" w:hAnsi="Times New Roman" w:cs="Times New Roman"/>
          <w:sz w:val="24"/>
          <w:szCs w:val="24"/>
        </w:rPr>
        <w:t xml:space="preserve"> - 6 бр. </w:t>
      </w:r>
      <w:r w:rsidRPr="00867B4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867B4F">
        <w:rPr>
          <w:rFonts w:ascii="Times New Roman" w:eastAsia="Times New Roman" w:hAnsi="Times New Roman" w:cs="Times New Roman"/>
          <w:sz w:val="24"/>
          <w:szCs w:val="24"/>
        </w:rPr>
        <w:t>Многопрофилна</w:t>
      </w:r>
      <w:proofErr w:type="spellEnd"/>
      <w:r w:rsidRPr="00867B4F">
        <w:rPr>
          <w:rFonts w:ascii="Times New Roman" w:eastAsia="Times New Roman" w:hAnsi="Times New Roman" w:cs="Times New Roman"/>
          <w:sz w:val="24"/>
          <w:szCs w:val="24"/>
        </w:rPr>
        <w:t xml:space="preserve"> болница за активно лечение „Национална Кардиологична Болница” ЕАД (МБАЛ „НКБ“ ЕАД), гр. София, ул. „Коньовица“ 65:</w:t>
      </w:r>
    </w:p>
    <w:p w:rsidR="00BF6F6C" w:rsidRPr="00867B4F" w:rsidRDefault="00BF6F6C" w:rsidP="00BF6F6C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B4F">
        <w:rPr>
          <w:rFonts w:ascii="Times New Roman" w:eastAsia="Times New Roman" w:hAnsi="Times New Roman" w:cs="Times New Roman"/>
          <w:sz w:val="24"/>
          <w:szCs w:val="24"/>
        </w:rPr>
        <w:t>при спазване на следните изисквания:</w:t>
      </w:r>
    </w:p>
    <w:p w:rsidR="00BF6F6C" w:rsidRPr="00867B4F" w:rsidRDefault="00BF6F6C" w:rsidP="00BF6F6C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6F6C" w:rsidRPr="00833ADD" w:rsidRDefault="00BF6F6C" w:rsidP="00BF6F6C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833AD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Кандидатстване:</w:t>
      </w:r>
    </w:p>
    <w:p w:rsidR="00BF6F6C" w:rsidRPr="00867B4F" w:rsidRDefault="00BF6F6C" w:rsidP="00BF6F6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>Кандидатите за участие в конкурс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а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следва да представят: заявление в свободен текст; автобиография по европейски образец; мотивационно писмо; нотариално заверено копие от диплома за завършено 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медицинско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образование по 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специалността „М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>едицин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ска сестра“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или </w:t>
      </w:r>
      <w:r w:rsidRPr="00872ACC">
        <w:rPr>
          <w:rFonts w:ascii="Times New Roman" w:eastAsia="MS Mincho" w:hAnsi="Times New Roman" w:cs="Times New Roman"/>
          <w:sz w:val="24"/>
          <w:szCs w:val="24"/>
          <w:lang w:eastAsia="ja-JP"/>
        </w:rPr>
        <w:t>академична справка за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завършено 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медицинско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образова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ние по специалността „Медицинска сестра“ 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>от съответното висше училище; копие от дипломи и/или сертификати за владеене на чужд език (ако кандидатът разполага с такива).</w:t>
      </w:r>
    </w:p>
    <w:p w:rsidR="00BF6F6C" w:rsidRPr="00867B4F" w:rsidRDefault="00BF6F6C" w:rsidP="00BF6F6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Документите се подават в деловодството на </w:t>
      </w:r>
      <w:r w:rsidRPr="00867B4F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МБАЛ „НКБ” ЕАД в гр. София, ул. „Коньовица” 65 в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срок до един месец, считано от датата на публикуване на обявата за конкурс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а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на интернет страницата на МБАЛ „НКБ“ ЕАД и в ежедневник. Когато датата на публикуване на обявата на интернет страницата на МБАЛ „НКБ“ ЕАД е различна от датата на публикуване на обявата в ежедневник, срокът тече от по-късната от двете дати.</w:t>
      </w:r>
    </w:p>
    <w:p w:rsidR="00BF6F6C" w:rsidRPr="00833ADD" w:rsidRDefault="00BF6F6C" w:rsidP="00BF6F6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833AD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Начин на провеждане на конкурсите:</w:t>
      </w:r>
    </w:p>
    <w:p w:rsidR="00BF6F6C" w:rsidRPr="00833ADD" w:rsidRDefault="00BF6F6C" w:rsidP="00BF6F6C">
      <w:pPr>
        <w:pStyle w:val="a6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Допускането на кандидатите до конкурс се извършва от комисия, назначена от работодателя по реда на чл. 93 от КТ.</w:t>
      </w:r>
    </w:p>
    <w:p w:rsidR="00BF6F6C" w:rsidRPr="00833ADD" w:rsidRDefault="00BF6F6C" w:rsidP="00BF6F6C">
      <w:pPr>
        <w:pStyle w:val="a6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MS Mincho" w:hAnsi="Times New Roman" w:cs="Times New Roman"/>
          <w:color w:val="FF0000"/>
          <w:sz w:val="24"/>
          <w:szCs w:val="24"/>
          <w:lang w:eastAsia="ja-JP"/>
        </w:rPr>
      </w:pPr>
      <w:bookmarkStart w:id="0" w:name="_GoBack"/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Същинската конкурсна процедура за </w:t>
      </w:r>
      <w:r w:rsidR="00030180">
        <w:rPr>
          <w:rFonts w:ascii="Times New Roman" w:eastAsia="MS Mincho" w:hAnsi="Times New Roman" w:cs="Times New Roman"/>
          <w:sz w:val="24"/>
          <w:szCs w:val="24"/>
          <w:lang w:eastAsia="ja-JP"/>
        </w:rPr>
        <w:t>длъжността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се провежда от комисия назначена от работодателя по реда на чл. 94 от КТ, която извършва оценяване на кандидатите съобразно компонентите и методиката за </w:t>
      </w:r>
      <w:proofErr w:type="spellStart"/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балообразуване</w:t>
      </w:r>
      <w:proofErr w:type="spellEnd"/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по т. 3.</w:t>
      </w:r>
    </w:p>
    <w:bookmarkEnd w:id="0"/>
    <w:p w:rsidR="00BF6F6C" w:rsidRPr="00867B4F" w:rsidRDefault="00BF6F6C" w:rsidP="00BF6F6C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>За проведения конкурс комисия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та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съставя протокол, който съдържа мотивирано класиране на кандидатите. Протоколът от проведения конкурс се публикува на интернет страницата на МБАЛ „НКБ“ ЕАД.</w:t>
      </w:r>
    </w:p>
    <w:p w:rsidR="00BF6F6C" w:rsidRPr="00867B4F" w:rsidRDefault="00BF6F6C" w:rsidP="00BF6F6C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1211" w:hanging="218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Компоненти и методика на оценяване:</w:t>
      </w:r>
    </w:p>
    <w:p w:rsidR="00BF6F6C" w:rsidRPr="00833ADD" w:rsidRDefault="00BF6F6C" w:rsidP="00BF6F6C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Компонент 1 (К1) </w:t>
      </w:r>
      <w:r w:rsidRPr="00867B4F">
        <w:rPr>
          <w:rFonts w:ascii="Times New Roman" w:eastAsia="MS Mincho" w:hAnsi="Times New Roman" w:cs="Times New Roman"/>
          <w:b/>
          <w:sz w:val="24"/>
          <w:szCs w:val="24"/>
          <w:lang w:val="en-US" w:eastAsia="ja-JP"/>
        </w:rPr>
        <w:t xml:space="preserve">- </w:t>
      </w:r>
      <w:proofErr w:type="spellStart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средният</w:t>
      </w:r>
      <w:proofErr w:type="spellEnd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успех</w:t>
      </w:r>
      <w:proofErr w:type="spellEnd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от</w:t>
      </w:r>
      <w:proofErr w:type="spellEnd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следването</w:t>
      </w:r>
      <w:proofErr w:type="spellEnd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и </w:t>
      </w:r>
      <w:proofErr w:type="spellStart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от</w:t>
      </w:r>
      <w:proofErr w:type="spellEnd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държавните</w:t>
      </w:r>
      <w:proofErr w:type="spellEnd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изпити</w:t>
      </w:r>
      <w:proofErr w:type="spellEnd"/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>, с относителна тежест 15% в крайната оценка.</w:t>
      </w:r>
    </w:p>
    <w:p w:rsidR="00BF6F6C" w:rsidRPr="00833ADD" w:rsidRDefault="00BF6F6C" w:rsidP="00BF6F6C">
      <w:pPr>
        <w:tabs>
          <w:tab w:val="left" w:pos="1418"/>
        </w:tabs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33AD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Оценката по показател К1 се определя по формулата: К1 = САС от СУ от следването и СУ от ДИ x 0,15, където К1 е равно на изчислената средноаритметична стойност от средния успех от следването и средния успех от оценките от държавните изпити, умножена по 0,15.  </w:t>
      </w:r>
    </w:p>
    <w:p w:rsidR="00BF6F6C" w:rsidRPr="00833ADD" w:rsidRDefault="00BF6F6C" w:rsidP="00BF6F6C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833AD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Компонент</w:t>
      </w:r>
      <w:r w:rsidRPr="00833AD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  <w:r w:rsidRPr="00867B4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2 (К2) </w:t>
      </w:r>
      <w:r w:rsidRPr="00867B4F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- </w:t>
      </w:r>
      <w:r w:rsidRPr="00867B4F">
        <w:rPr>
          <w:rFonts w:ascii="Times New Roman" w:eastAsia="Times New Roman" w:hAnsi="Times New Roman" w:cs="Times New Roman"/>
          <w:sz w:val="24"/>
          <w:szCs w:val="24"/>
          <w:lang w:eastAsia="ja-JP"/>
        </w:rPr>
        <w:t>оценките по учебните дисциплини, съответстващи, включващи или най-близки до специалността, за която се кандидатства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с относителна тежест 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15% в крайната оценка.</w:t>
      </w:r>
    </w:p>
    <w:p w:rsidR="00BF6F6C" w:rsidRPr="00833ADD" w:rsidRDefault="00BF6F6C" w:rsidP="00BF6F6C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33ADD">
        <w:rPr>
          <w:rFonts w:ascii="Times New Roman" w:eastAsia="Times New Roman" w:hAnsi="Times New Roman" w:cs="Times New Roman"/>
          <w:sz w:val="24"/>
          <w:szCs w:val="24"/>
          <w:lang w:eastAsia="ja-JP"/>
        </w:rPr>
        <w:t>Оценката по показател К2 се определя по следната формула: К2 = САС от оценки от съответните учебни дисциплини x 0,15, където К2 е равно на изчислената средноаритметична стойност от оценките, определени като съответстващи, включващи или най-близки до специалността, за която се кандидатства, умножена по 0,15.</w:t>
      </w:r>
    </w:p>
    <w:p w:rsidR="00BF6F6C" w:rsidRPr="00833ADD" w:rsidRDefault="00BF6F6C" w:rsidP="00BF6F6C">
      <w:pPr>
        <w:pStyle w:val="a6"/>
        <w:numPr>
          <w:ilvl w:val="1"/>
          <w:numId w:val="2"/>
        </w:numPr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33AD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Компонент 3 (К3) </w:t>
      </w:r>
      <w:r w:rsidRPr="00833AD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- </w:t>
      </w:r>
      <w:r w:rsidRPr="00833ADD">
        <w:rPr>
          <w:rFonts w:ascii="Times New Roman" w:eastAsia="Times New Roman" w:hAnsi="Times New Roman" w:cs="Times New Roman"/>
          <w:sz w:val="24"/>
          <w:szCs w:val="24"/>
          <w:lang w:eastAsia="ja-JP"/>
        </w:rPr>
        <w:t>резултатът от проверка на познанията на кандидата по специалността, за която кандидатства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, с относителна тежест 50%  в крайната оценка</w:t>
      </w:r>
      <w:r w:rsidRPr="00833ADD">
        <w:rPr>
          <w:rFonts w:ascii="Times New Roman" w:eastAsia="Times New Roman" w:hAnsi="Times New Roman" w:cs="Times New Roman"/>
          <w:sz w:val="24"/>
          <w:szCs w:val="24"/>
          <w:lang w:eastAsia="ja-JP"/>
        </w:rPr>
        <w:t>.</w:t>
      </w:r>
    </w:p>
    <w:p w:rsidR="00BF6F6C" w:rsidRPr="00833ADD" w:rsidRDefault="00BF6F6C" w:rsidP="00BF6F6C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Оценката по показател К3 се определя по формулата</w:t>
      </w:r>
      <w:r w:rsidRPr="00833AD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: </w:t>
      </w:r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К</w:t>
      </w:r>
      <w:r w:rsidRPr="00833AD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3</w:t>
      </w:r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= </w:t>
      </w:r>
      <w:proofErr w:type="spellStart"/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крайната</w:t>
      </w:r>
      <w:proofErr w:type="spellEnd"/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</w:t>
      </w:r>
      <w:proofErr w:type="spellStart"/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оценка</w:t>
      </w:r>
      <w:proofErr w:type="spellEnd"/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</w:t>
      </w:r>
      <w:proofErr w:type="spellStart"/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на</w:t>
      </w:r>
      <w:proofErr w:type="spellEnd"/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</w:t>
      </w:r>
      <w:proofErr w:type="spellStart"/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комисията</w:t>
      </w:r>
      <w:proofErr w:type="spellEnd"/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x </w:t>
      </w:r>
      <w:r w:rsidRPr="00833AD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0,5</w:t>
      </w:r>
      <w:r w:rsidRPr="00833AD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0</w:t>
      </w:r>
      <w:r w:rsidRPr="00833AD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, </w:t>
      </w:r>
      <w:r w:rsidRPr="00833AD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където К3 е равно на определената от комисията крайна оценка (по </w:t>
      </w:r>
      <w:r w:rsidRPr="00833ADD">
        <w:rPr>
          <w:rFonts w:ascii="Times New Roman" w:eastAsia="Times New Roman" w:hAnsi="Times New Roman" w:cs="Times New Roman"/>
          <w:sz w:val="24"/>
          <w:szCs w:val="24"/>
          <w:lang w:eastAsia="ja-JP"/>
        </w:rPr>
        <w:lastRenderedPageBreak/>
        <w:t>шестобалната система) от проверката на познанията на кандидата по специалността, за която кандидатства, умножена по 0,50.</w:t>
      </w:r>
    </w:p>
    <w:p w:rsidR="00BF6F6C" w:rsidRPr="00833ADD" w:rsidRDefault="00BF6F6C" w:rsidP="00BF6F6C">
      <w:pPr>
        <w:numPr>
          <w:ilvl w:val="1"/>
          <w:numId w:val="2"/>
        </w:numPr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Компонент 4 (К4) </w:t>
      </w:r>
      <w:r w:rsidRPr="00867B4F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- </w:t>
      </w:r>
      <w:r w:rsidRPr="00867B4F">
        <w:rPr>
          <w:rFonts w:ascii="Times New Roman" w:eastAsia="Times New Roman" w:hAnsi="Times New Roman" w:cs="Times New Roman"/>
          <w:sz w:val="24"/>
          <w:szCs w:val="24"/>
          <w:lang w:eastAsia="ja-JP"/>
        </w:rPr>
        <w:t>комуникационни умения и езикови компетенции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с относителна тежест 20% в крайната оценка. </w:t>
      </w:r>
    </w:p>
    <w:p w:rsidR="00BF6F6C" w:rsidRPr="00833ADD" w:rsidRDefault="00BF6F6C" w:rsidP="00BF6F6C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Оценката по показател К4 се определя по формулата: </w:t>
      </w:r>
      <w:r w:rsidRPr="00867B4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К</w:t>
      </w:r>
      <w:r w:rsidRPr="00867B4F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4</w:t>
      </w:r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= </w:t>
      </w:r>
      <w:proofErr w:type="spellStart"/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крайната</w:t>
      </w:r>
      <w:proofErr w:type="spellEnd"/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</w:t>
      </w:r>
      <w:proofErr w:type="spellStart"/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оценка</w:t>
      </w:r>
      <w:proofErr w:type="spellEnd"/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</w:t>
      </w:r>
      <w:proofErr w:type="spellStart"/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на</w:t>
      </w:r>
      <w:proofErr w:type="spellEnd"/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</w:t>
      </w:r>
      <w:proofErr w:type="spellStart"/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комисията</w:t>
      </w:r>
      <w:proofErr w:type="spellEnd"/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x </w:t>
      </w:r>
      <w:r w:rsidRPr="00867B4F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0,2</w:t>
      </w:r>
      <w:r w:rsidRPr="00867B4F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0</w:t>
      </w:r>
      <w:r w:rsidRPr="00867B4F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, </w:t>
      </w:r>
      <w:r w:rsidRPr="00867B4F">
        <w:rPr>
          <w:rFonts w:ascii="Times New Roman" w:eastAsia="Times New Roman" w:hAnsi="Times New Roman" w:cs="Times New Roman"/>
          <w:sz w:val="24"/>
          <w:szCs w:val="24"/>
          <w:lang w:eastAsia="ja-JP"/>
        </w:rPr>
        <w:t>където К4 е равно на определената от комисията крайна оценка (по шестобалната система) относно комуникационните умения (определени на база събеседване) и езикови компетенции (определени на база представени дипломи и/или сертификати) на кандидата, умножена по 0,20.</w:t>
      </w:r>
    </w:p>
    <w:p w:rsidR="00BF6F6C" w:rsidRPr="00867B4F" w:rsidRDefault="00BF6F6C" w:rsidP="00BF6F6C">
      <w:pPr>
        <w:numPr>
          <w:ilvl w:val="1"/>
          <w:numId w:val="2"/>
        </w:numPr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>Въз основа на оценките, определени по методиката, описана в т.-т. 3.1. - 3.4</w:t>
      </w:r>
      <w:r w:rsidRPr="00867B4F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, 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Комисията определя общата бална оценка (ОБО) на кандидата чрез прилагане на следната методика за </w:t>
      </w:r>
      <w:proofErr w:type="spellStart"/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>балообразуване</w:t>
      </w:r>
      <w:proofErr w:type="spellEnd"/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: </w:t>
      </w:r>
      <w:r w:rsidRPr="00867B4F">
        <w:rPr>
          <w:rFonts w:ascii="Times New Roman" w:eastAsia="Calibri" w:hAnsi="Times New Roman" w:cs="Times New Roman"/>
          <w:b/>
          <w:sz w:val="24"/>
          <w:szCs w:val="24"/>
          <w:lang w:eastAsia="ja-JP"/>
        </w:rPr>
        <w:t xml:space="preserve">Общата </w:t>
      </w:r>
      <w:r w:rsidRPr="00867B4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бална оценка</w:t>
      </w:r>
      <w:r w:rsidRPr="00867B4F">
        <w:rPr>
          <w:rFonts w:ascii="Times New Roman" w:eastAsia="Calibri" w:hAnsi="Times New Roman" w:cs="Times New Roman"/>
          <w:b/>
          <w:sz w:val="24"/>
          <w:szCs w:val="24"/>
          <w:lang w:eastAsia="ja-JP"/>
        </w:rPr>
        <w:t xml:space="preserve"> на кандидата се определя по формулата: ОБО = К1 + К2 + К3 + К4 (максимум 6,00).</w:t>
      </w:r>
    </w:p>
    <w:p w:rsidR="00BF6F6C" w:rsidRPr="00833ADD" w:rsidRDefault="00BF6F6C" w:rsidP="00BF6F6C">
      <w:pPr>
        <w:numPr>
          <w:ilvl w:val="1"/>
          <w:numId w:val="2"/>
        </w:numPr>
        <w:spacing w:after="0" w:line="240" w:lineRule="auto"/>
        <w:ind w:left="0" w:firstLine="993"/>
        <w:jc w:val="both"/>
        <w:rPr>
          <w:rFonts w:ascii="Times New Roman" w:eastAsia="Calibri" w:hAnsi="Times New Roman" w:cs="Times New Roman"/>
          <w:b/>
          <w:sz w:val="24"/>
          <w:szCs w:val="24"/>
          <w:lang w:eastAsia="ja-JP"/>
        </w:rPr>
      </w:pP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Класирането на кандидатите </w:t>
      </w: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се извършва в низходящ ред, като </w:t>
      </w:r>
      <w:r w:rsidRPr="00867B4F">
        <w:rPr>
          <w:rFonts w:ascii="Times New Roman" w:eastAsia="MS Mincho" w:hAnsi="Times New Roman" w:cs="Times New Roman"/>
          <w:sz w:val="24"/>
          <w:szCs w:val="24"/>
          <w:lang w:eastAsia="ja-JP"/>
        </w:rPr>
        <w:t>на първо място се класира кандидатът, получил най-висока обща бална оценка (ОБО).</w:t>
      </w:r>
    </w:p>
    <w:p w:rsidR="00BF6F6C" w:rsidRPr="00867B4F" w:rsidRDefault="00BF6F6C" w:rsidP="00BF6F6C">
      <w:pPr>
        <w:numPr>
          <w:ilvl w:val="1"/>
          <w:numId w:val="2"/>
        </w:numPr>
        <w:spacing w:after="0" w:line="240" w:lineRule="auto"/>
        <w:ind w:left="0" w:firstLine="993"/>
        <w:jc w:val="both"/>
        <w:rPr>
          <w:rFonts w:ascii="Times New Roman" w:eastAsia="Calibri" w:hAnsi="Times New Roman" w:cs="Times New Roman"/>
          <w:b/>
          <w:sz w:val="24"/>
          <w:szCs w:val="24"/>
          <w:lang w:eastAsia="ja-JP"/>
        </w:rPr>
      </w:pPr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Във връзка  с прилагането на т.3.2. за учебните дисциплини, съответстващи, включващи или най-близки до съответната специалност, се определят следните </w:t>
      </w:r>
      <w:proofErr w:type="spellStart"/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>ве</w:t>
      </w:r>
      <w:proofErr w:type="spellEnd"/>
      <w:r w:rsidRPr="00833A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дисциплини: „Сестрински грижи в педиатрията“ и „Педиатрия и неонатология“.</w:t>
      </w:r>
    </w:p>
    <w:p w:rsidR="00BF6F6C" w:rsidRPr="00867B4F" w:rsidRDefault="00BF6F6C" w:rsidP="00BF6F6C">
      <w:pPr>
        <w:tabs>
          <w:tab w:val="left" w:pos="1560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b/>
          <w:sz w:val="24"/>
          <w:szCs w:val="24"/>
          <w:lang w:eastAsia="ja-JP"/>
        </w:rPr>
      </w:pPr>
    </w:p>
    <w:p w:rsidR="00BF6F6C" w:rsidRPr="00867B4F" w:rsidRDefault="00BF6F6C" w:rsidP="00BF6F6C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F6F6C" w:rsidRPr="00867B4F" w:rsidRDefault="00BF6F6C" w:rsidP="00BF6F6C">
      <w:pPr>
        <w:rPr>
          <w:sz w:val="24"/>
          <w:szCs w:val="24"/>
        </w:rPr>
      </w:pPr>
    </w:p>
    <w:p w:rsidR="00BF6F6C" w:rsidRPr="00833ADD" w:rsidRDefault="00BF6F6C" w:rsidP="00BF6F6C">
      <w:pPr>
        <w:rPr>
          <w:sz w:val="24"/>
          <w:szCs w:val="24"/>
        </w:rPr>
      </w:pPr>
    </w:p>
    <w:p w:rsidR="009A1EBC" w:rsidRDefault="009A1EBC"/>
    <w:sectPr w:rsidR="009A1EBC" w:rsidSect="006B0B20">
      <w:footerReference w:type="even" r:id="rId7"/>
      <w:footerReference w:type="default" r:id="rId8"/>
      <w:pgSz w:w="11906" w:h="16838"/>
      <w:pgMar w:top="1418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30180">
      <w:pPr>
        <w:spacing w:after="0" w:line="240" w:lineRule="auto"/>
      </w:pPr>
      <w:r>
        <w:separator/>
      </w:r>
    </w:p>
  </w:endnote>
  <w:endnote w:type="continuationSeparator" w:id="0">
    <w:p w:rsidR="00000000" w:rsidRDefault="00030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997" w:rsidRDefault="00F824B6" w:rsidP="008422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1997" w:rsidRDefault="00030180" w:rsidP="004C199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997" w:rsidRDefault="00F824B6" w:rsidP="008422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0180">
      <w:rPr>
        <w:rStyle w:val="a5"/>
        <w:noProof/>
      </w:rPr>
      <w:t>2</w:t>
    </w:r>
    <w:r>
      <w:rPr>
        <w:rStyle w:val="a5"/>
      </w:rPr>
      <w:fldChar w:fldCharType="end"/>
    </w:r>
  </w:p>
  <w:p w:rsidR="004C1997" w:rsidRDefault="00030180" w:rsidP="004C199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30180">
      <w:pPr>
        <w:spacing w:after="0" w:line="240" w:lineRule="auto"/>
      </w:pPr>
      <w:r>
        <w:separator/>
      </w:r>
    </w:p>
  </w:footnote>
  <w:footnote w:type="continuationSeparator" w:id="0">
    <w:p w:rsidR="00000000" w:rsidRDefault="00030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0741F"/>
    <w:multiLevelType w:val="multilevel"/>
    <w:tmpl w:val="0526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1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4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1" w15:restartNumberingAfterBreak="0">
    <w:nsid w:val="2E275A74"/>
    <w:multiLevelType w:val="hybridMultilevel"/>
    <w:tmpl w:val="1BAA8AAE"/>
    <w:lvl w:ilvl="0" w:tplc="62EA34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6C"/>
    <w:rsid w:val="00030180"/>
    <w:rsid w:val="00080F63"/>
    <w:rsid w:val="009A1EBC"/>
    <w:rsid w:val="00BF6F6C"/>
    <w:rsid w:val="00F63205"/>
    <w:rsid w:val="00F8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1198651-4599-4360-BB57-BA5CFE22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F6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BF6F6C"/>
  </w:style>
  <w:style w:type="character" w:styleId="a5">
    <w:name w:val="page number"/>
    <w:basedOn w:val="a0"/>
    <w:rsid w:val="00BF6F6C"/>
  </w:style>
  <w:style w:type="paragraph" w:styleId="a6">
    <w:name w:val="List Paragraph"/>
    <w:basedOn w:val="a"/>
    <w:uiPriority w:val="34"/>
    <w:qFormat/>
    <w:rsid w:val="00BF6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 Тодорова</dc:creator>
  <cp:keywords/>
  <dc:description/>
  <cp:lastModifiedBy>Лили Тодорова</cp:lastModifiedBy>
  <cp:revision>2</cp:revision>
  <dcterms:created xsi:type="dcterms:W3CDTF">2024-12-19T07:47:00Z</dcterms:created>
  <dcterms:modified xsi:type="dcterms:W3CDTF">2024-12-19T13:54:00Z</dcterms:modified>
</cp:coreProperties>
</file>